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15" w:rsidRDefault="009D5015" w:rsidP="009D5015">
      <w:pPr>
        <w:pStyle w:val="Title"/>
        <w:jc w:val="right"/>
        <w:rPr>
          <w:i/>
          <w:sz w:val="28"/>
        </w:rPr>
      </w:pPr>
    </w:p>
    <w:p w:rsidR="00ED6878" w:rsidRDefault="00ED6878" w:rsidP="009D5015">
      <w:pPr>
        <w:pStyle w:val="Title"/>
        <w:jc w:val="right"/>
        <w:rPr>
          <w:i/>
          <w:sz w:val="28"/>
        </w:rPr>
      </w:pPr>
    </w:p>
    <w:p w:rsidR="00ED6878" w:rsidRDefault="00ED6878" w:rsidP="009D5015">
      <w:pPr>
        <w:pStyle w:val="Title"/>
        <w:jc w:val="right"/>
        <w:rPr>
          <w:i/>
          <w:sz w:val="28"/>
        </w:rPr>
      </w:pPr>
    </w:p>
    <w:p w:rsidR="00FA1D44" w:rsidRDefault="00FA1D44" w:rsidP="00FA1D44">
      <w:pPr>
        <w:pStyle w:val="Title"/>
        <w:jc w:val="right"/>
        <w:rPr>
          <w:i/>
          <w:sz w:val="28"/>
        </w:rPr>
      </w:pPr>
    </w:p>
    <w:p w:rsidR="00FA1D44" w:rsidRDefault="00FA1D44" w:rsidP="00FA1D44">
      <w:pPr>
        <w:jc w:val="right"/>
        <w:rPr>
          <w:b/>
        </w:rPr>
      </w:pPr>
      <w:r>
        <w:rPr>
          <w:b/>
        </w:rPr>
        <w:t xml:space="preserve">Dated--------------------- </w:t>
      </w:r>
    </w:p>
    <w:p w:rsidR="00FA1D44" w:rsidRDefault="00FA1D44" w:rsidP="00FA1D44">
      <w:pPr>
        <w:rPr>
          <w:b/>
        </w:rPr>
      </w:pPr>
    </w:p>
    <w:p w:rsidR="00FA1D44" w:rsidRDefault="00FA1D44" w:rsidP="00FA1D44">
      <w:pPr>
        <w:rPr>
          <w:b/>
        </w:rPr>
      </w:pPr>
      <w:r>
        <w:rPr>
          <w:b/>
        </w:rPr>
        <w:t>To</w:t>
      </w:r>
    </w:p>
    <w:p w:rsidR="00FA1D44" w:rsidRDefault="00FA1D44" w:rsidP="00FA1D44">
      <w:pPr>
        <w:rPr>
          <w:b/>
        </w:rPr>
      </w:pPr>
      <w:r>
        <w:rPr>
          <w:b/>
        </w:rPr>
        <w:t>The Principal</w:t>
      </w:r>
    </w:p>
    <w:p w:rsidR="00FA1D44" w:rsidRDefault="00FA1D44" w:rsidP="00FA1D44">
      <w:pPr>
        <w:rPr>
          <w:b/>
        </w:rPr>
      </w:pPr>
      <w:r>
        <w:rPr>
          <w:b/>
        </w:rPr>
        <w:t>-------------------------------College</w:t>
      </w:r>
    </w:p>
    <w:p w:rsidR="00FA1D44" w:rsidRDefault="00FA1D44" w:rsidP="00FA1D44">
      <w:pPr>
        <w:rPr>
          <w:b/>
        </w:rPr>
      </w:pPr>
      <w:r>
        <w:rPr>
          <w:b/>
        </w:rPr>
        <w:t>The Registrar,</w:t>
      </w:r>
    </w:p>
    <w:p w:rsidR="00FA1D44" w:rsidRDefault="00FA1D44" w:rsidP="00FA1D44">
      <w:pPr>
        <w:rPr>
          <w:b/>
        </w:rPr>
      </w:pPr>
      <w:r>
        <w:rPr>
          <w:b/>
        </w:rPr>
        <w:t>--------------------------------------University</w:t>
      </w:r>
    </w:p>
    <w:p w:rsidR="00FA1D44" w:rsidRDefault="00FA1D44" w:rsidP="00FA1D44">
      <w:pPr>
        <w:rPr>
          <w:b/>
        </w:rPr>
      </w:pPr>
    </w:p>
    <w:p w:rsidR="00FA1D44" w:rsidRDefault="00FA1D44" w:rsidP="00FA1D44">
      <w:pPr>
        <w:rPr>
          <w:b/>
        </w:rPr>
      </w:pPr>
    </w:p>
    <w:p w:rsidR="00FA1D44" w:rsidRDefault="00FA1D44" w:rsidP="00FA1D44">
      <w:pPr>
        <w:rPr>
          <w:b/>
        </w:rPr>
      </w:pPr>
      <w:r>
        <w:rPr>
          <w:b/>
        </w:rPr>
        <w:t>Sir,</w:t>
      </w:r>
    </w:p>
    <w:p w:rsidR="00FA1D44" w:rsidRDefault="00FA1D44" w:rsidP="00FA1D44">
      <w:pPr>
        <w:rPr>
          <w:b/>
        </w:rPr>
      </w:pPr>
    </w:p>
    <w:p w:rsidR="00FA1D44" w:rsidRDefault="00FA1D44" w:rsidP="00FA1D44">
      <w:pPr>
        <w:rPr>
          <w:b/>
        </w:rPr>
      </w:pPr>
    </w:p>
    <w:tbl>
      <w:tblPr>
        <w:tblpPr w:leftFromText="180" w:rightFromText="180" w:vertAnchor="text" w:tblpX="9128"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251"/>
      </w:tblGrid>
      <w:tr w:rsidR="007767AF" w:rsidTr="007767AF">
        <w:trPr>
          <w:trHeight w:val="810"/>
        </w:trPr>
        <w:tc>
          <w:tcPr>
            <w:tcW w:w="1095" w:type="dxa"/>
          </w:tcPr>
          <w:p w:rsidR="007767AF" w:rsidRPr="00E70507" w:rsidRDefault="007767AF" w:rsidP="007767AF">
            <w:pPr>
              <w:jc w:val="both"/>
              <w:rPr>
                <w:i/>
                <w:color w:val="C00000"/>
              </w:rPr>
            </w:pPr>
            <w:r w:rsidRPr="00E70507">
              <w:rPr>
                <w:i/>
                <w:color w:val="C00000"/>
                <w:sz w:val="22"/>
              </w:rPr>
              <w:t xml:space="preserve">To be </w:t>
            </w:r>
          </w:p>
          <w:p w:rsidR="007767AF" w:rsidRDefault="007767AF" w:rsidP="007767AF">
            <w:pPr>
              <w:jc w:val="both"/>
              <w:rPr>
                <w:b/>
                <w:sz w:val="26"/>
              </w:rPr>
            </w:pPr>
            <w:r w:rsidRPr="00E70507">
              <w:rPr>
                <w:i/>
                <w:color w:val="C00000"/>
                <w:sz w:val="22"/>
              </w:rPr>
              <w:t>replaced</w:t>
            </w:r>
          </w:p>
        </w:tc>
        <w:tc>
          <w:tcPr>
            <w:tcW w:w="251" w:type="dxa"/>
            <w:tcBorders>
              <w:top w:val="nil"/>
              <w:bottom w:val="nil"/>
              <w:right w:val="nil"/>
            </w:tcBorders>
          </w:tcPr>
          <w:p w:rsidR="007767AF" w:rsidRDefault="007767AF" w:rsidP="007767AF">
            <w:pPr>
              <w:spacing w:after="200" w:line="276" w:lineRule="auto"/>
              <w:rPr>
                <w:b/>
                <w:sz w:val="26"/>
              </w:rPr>
            </w:pPr>
          </w:p>
          <w:p w:rsidR="007767AF" w:rsidRDefault="007767AF" w:rsidP="007767AF">
            <w:pPr>
              <w:jc w:val="both"/>
              <w:rPr>
                <w:b/>
                <w:sz w:val="26"/>
              </w:rPr>
            </w:pPr>
          </w:p>
        </w:tc>
      </w:tr>
    </w:tbl>
    <w:p w:rsidR="00FA1D44" w:rsidRPr="00CC06C3" w:rsidRDefault="00FA1D44" w:rsidP="00FA1D44">
      <w:pPr>
        <w:jc w:val="both"/>
        <w:rPr>
          <w:b/>
          <w:sz w:val="26"/>
        </w:rPr>
      </w:pPr>
      <w:r w:rsidRPr="00CC06C3">
        <w:rPr>
          <w:b/>
          <w:sz w:val="26"/>
        </w:rPr>
        <w:t xml:space="preserve">This has reference to your show Cause Notice dated ---------------enclosing thereto copy of </w:t>
      </w:r>
      <w:r w:rsidRPr="00B36292">
        <w:rPr>
          <w:sz w:val="26"/>
        </w:rPr>
        <w:t xml:space="preserve">Government </w:t>
      </w:r>
      <w:r w:rsidR="00B36292" w:rsidRPr="00E70507">
        <w:rPr>
          <w:i/>
          <w:color w:val="0070C0"/>
          <w:sz w:val="26"/>
        </w:rPr>
        <w:t>[(</w:t>
      </w:r>
      <w:r w:rsidRPr="00E70507">
        <w:rPr>
          <w:i/>
          <w:color w:val="0070C0"/>
          <w:sz w:val="26"/>
        </w:rPr>
        <w:t xml:space="preserve">Memo No. 97-ILC/OM-42L/2012, dated </w:t>
      </w:r>
      <w:r w:rsidR="00FC0951" w:rsidRPr="00E70507">
        <w:rPr>
          <w:i/>
          <w:color w:val="0070C0"/>
          <w:sz w:val="26"/>
        </w:rPr>
        <w:t>--------</w:t>
      </w:r>
      <w:r w:rsidRPr="00E70507">
        <w:rPr>
          <w:i/>
          <w:color w:val="0070C0"/>
          <w:sz w:val="26"/>
        </w:rPr>
        <w:t xml:space="preserve"> (</w:t>
      </w:r>
      <w:proofErr w:type="spellStart"/>
      <w:r w:rsidRPr="00E70507">
        <w:rPr>
          <w:i/>
          <w:color w:val="0070C0"/>
          <w:sz w:val="26"/>
        </w:rPr>
        <w:t>incase</w:t>
      </w:r>
      <w:proofErr w:type="spellEnd"/>
      <w:r w:rsidRPr="00E70507">
        <w:rPr>
          <w:i/>
          <w:color w:val="0070C0"/>
          <w:sz w:val="26"/>
        </w:rPr>
        <w:t xml:space="preserve"> of university order issued by the </w:t>
      </w:r>
      <w:proofErr w:type="spellStart"/>
      <w:r w:rsidRPr="00E70507">
        <w:rPr>
          <w:i/>
          <w:color w:val="0070C0"/>
          <w:sz w:val="26"/>
        </w:rPr>
        <w:t>Addl</w:t>
      </w:r>
      <w:proofErr w:type="spellEnd"/>
      <w:r w:rsidRPr="00E70507">
        <w:rPr>
          <w:i/>
          <w:color w:val="0070C0"/>
          <w:sz w:val="26"/>
        </w:rPr>
        <w:t xml:space="preserve"> Secretary, Govt. Higher Education Dept. Govt. of West Bengal. 289(14)-</w:t>
      </w:r>
      <w:proofErr w:type="spellStart"/>
      <w:r w:rsidRPr="00E70507">
        <w:rPr>
          <w:i/>
          <w:color w:val="0070C0"/>
          <w:sz w:val="26"/>
        </w:rPr>
        <w:t>Edn</w:t>
      </w:r>
      <w:proofErr w:type="spellEnd"/>
      <w:r w:rsidRPr="00E70507">
        <w:rPr>
          <w:i/>
          <w:color w:val="0070C0"/>
          <w:sz w:val="26"/>
        </w:rPr>
        <w:t xml:space="preserve"> (U)/OM-42L/2012 dated </w:t>
      </w:r>
      <w:r w:rsidR="00FC0951" w:rsidRPr="00E70507">
        <w:rPr>
          <w:i/>
          <w:color w:val="0070C0"/>
          <w:sz w:val="26"/>
        </w:rPr>
        <w:t>---------</w:t>
      </w:r>
      <w:r w:rsidRPr="00E70507">
        <w:rPr>
          <w:i/>
          <w:color w:val="0070C0"/>
          <w:sz w:val="26"/>
        </w:rPr>
        <w:t>)</w:t>
      </w:r>
      <w:r w:rsidR="00B36292" w:rsidRPr="00E70507">
        <w:rPr>
          <w:i/>
          <w:color w:val="0070C0"/>
          <w:sz w:val="26"/>
        </w:rPr>
        <w:t>]</w:t>
      </w:r>
      <w:r>
        <w:rPr>
          <w:b/>
          <w:sz w:val="26"/>
        </w:rPr>
        <w:t xml:space="preserve"> </w:t>
      </w:r>
      <w:r w:rsidR="00B36292">
        <w:rPr>
          <w:b/>
          <w:sz w:val="26"/>
        </w:rPr>
        <w:t xml:space="preserve"> </w:t>
      </w:r>
      <w:r w:rsidRPr="00CC06C3">
        <w:rPr>
          <w:b/>
          <w:sz w:val="26"/>
        </w:rPr>
        <w:t>received by me on _____________________.</w:t>
      </w:r>
    </w:p>
    <w:tbl>
      <w:tblPr>
        <w:tblpPr w:leftFromText="180" w:rightFromText="180" w:vertAnchor="text" w:tblpX="8764"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6"/>
      </w:tblGrid>
      <w:tr w:rsidR="00FC0951" w:rsidTr="00FC0951">
        <w:trPr>
          <w:trHeight w:val="2010"/>
        </w:trPr>
        <w:tc>
          <w:tcPr>
            <w:tcW w:w="645" w:type="dxa"/>
          </w:tcPr>
          <w:p w:rsidR="00FC0951" w:rsidRDefault="00FC0951" w:rsidP="00FC0951">
            <w:pPr>
              <w:jc w:val="both"/>
              <w:rPr>
                <w:b/>
                <w:sz w:val="26"/>
              </w:rPr>
            </w:pPr>
          </w:p>
          <w:p w:rsidR="00FC0951" w:rsidRDefault="00FC0951" w:rsidP="00FC0951">
            <w:pPr>
              <w:jc w:val="both"/>
              <w:rPr>
                <w:b/>
                <w:sz w:val="26"/>
              </w:rPr>
            </w:pPr>
          </w:p>
          <w:p w:rsidR="00FC0951" w:rsidRPr="00E70507" w:rsidRDefault="00FC0951" w:rsidP="00FC0951">
            <w:pPr>
              <w:jc w:val="both"/>
              <w:rPr>
                <w:i/>
                <w:color w:val="C00000"/>
              </w:rPr>
            </w:pPr>
            <w:r w:rsidRPr="00E70507">
              <w:rPr>
                <w:i/>
                <w:color w:val="C00000"/>
                <w:sz w:val="22"/>
              </w:rPr>
              <w:t xml:space="preserve">To be </w:t>
            </w:r>
          </w:p>
          <w:p w:rsidR="00FC0951" w:rsidRDefault="00FC0951" w:rsidP="00FC0951">
            <w:pPr>
              <w:jc w:val="both"/>
              <w:rPr>
                <w:b/>
                <w:sz w:val="26"/>
              </w:rPr>
            </w:pPr>
            <w:r w:rsidRPr="00E70507">
              <w:rPr>
                <w:i/>
                <w:color w:val="C00000"/>
                <w:sz w:val="22"/>
              </w:rPr>
              <w:t>replaced</w:t>
            </w:r>
          </w:p>
        </w:tc>
      </w:tr>
    </w:tbl>
    <w:p w:rsidR="00FA1D44" w:rsidRPr="00CC06C3" w:rsidRDefault="00FA1D44" w:rsidP="00FA1D44">
      <w:pPr>
        <w:ind w:firstLine="720"/>
        <w:jc w:val="both"/>
        <w:rPr>
          <w:b/>
          <w:sz w:val="26"/>
        </w:rPr>
      </w:pPr>
      <w:r w:rsidRPr="00CC06C3">
        <w:rPr>
          <w:b/>
          <w:sz w:val="26"/>
        </w:rPr>
        <w:t>At the outset I have to say that the Show Cause Notice has been issued on the basis of</w:t>
      </w:r>
      <w:r>
        <w:rPr>
          <w:b/>
          <w:sz w:val="26"/>
        </w:rPr>
        <w:t xml:space="preserve"> order issued by </w:t>
      </w:r>
      <w:r w:rsidRPr="00CC06C3">
        <w:rPr>
          <w:b/>
          <w:sz w:val="26"/>
        </w:rPr>
        <w:t>the DPI, West Bengal</w:t>
      </w:r>
      <w:r w:rsidRPr="00E70507">
        <w:rPr>
          <w:b/>
          <w:color w:val="0070C0"/>
          <w:sz w:val="26"/>
        </w:rPr>
        <w:t>/(</w:t>
      </w:r>
      <w:r w:rsidRPr="00E70507">
        <w:rPr>
          <w:i/>
          <w:color w:val="0070C0"/>
          <w:sz w:val="26"/>
        </w:rPr>
        <w:t>Addl. Secretary, Dept. of Higher Education, Govt. of West Bengal)</w:t>
      </w:r>
      <w:r w:rsidRPr="00CC06C3">
        <w:rPr>
          <w:b/>
          <w:sz w:val="26"/>
        </w:rPr>
        <w:t xml:space="preserve"> which in turn refers to a Government </w:t>
      </w:r>
      <w:r w:rsidRPr="00E70507">
        <w:rPr>
          <w:b/>
          <w:color w:val="0070C0"/>
          <w:sz w:val="26"/>
        </w:rPr>
        <w:t xml:space="preserve">Memo </w:t>
      </w:r>
      <w:r w:rsidRPr="00E70507">
        <w:rPr>
          <w:i/>
          <w:color w:val="0070C0"/>
          <w:sz w:val="26"/>
        </w:rPr>
        <w:t xml:space="preserve">No. 2013-F(P) dated </w:t>
      </w:r>
      <w:r w:rsidR="00FC0951" w:rsidRPr="00E70507">
        <w:rPr>
          <w:i/>
          <w:color w:val="0070C0"/>
          <w:sz w:val="26"/>
        </w:rPr>
        <w:t>----------------</w:t>
      </w:r>
      <w:r w:rsidRPr="00E70507">
        <w:rPr>
          <w:i/>
          <w:color w:val="0070C0"/>
          <w:sz w:val="26"/>
        </w:rPr>
        <w:t>. Memo No. 1256-</w:t>
      </w:r>
      <w:proofErr w:type="gramStart"/>
      <w:r w:rsidRPr="00E70507">
        <w:rPr>
          <w:i/>
          <w:color w:val="0070C0"/>
          <w:sz w:val="26"/>
        </w:rPr>
        <w:t>F(</w:t>
      </w:r>
      <w:proofErr w:type="gramEnd"/>
      <w:r w:rsidRPr="00E70507">
        <w:rPr>
          <w:i/>
          <w:color w:val="0070C0"/>
          <w:sz w:val="26"/>
        </w:rPr>
        <w:t xml:space="preserve">P) dated </w:t>
      </w:r>
      <w:r w:rsidR="00FC0951" w:rsidRPr="00E70507">
        <w:rPr>
          <w:i/>
          <w:color w:val="0070C0"/>
          <w:sz w:val="26"/>
        </w:rPr>
        <w:t>-------------</w:t>
      </w:r>
      <w:r w:rsidRPr="00E70507">
        <w:rPr>
          <w:i/>
          <w:color w:val="0070C0"/>
          <w:sz w:val="26"/>
        </w:rPr>
        <w:t xml:space="preserve"> and Memo No.3291-F(P) dated </w:t>
      </w:r>
      <w:r w:rsidR="00FC0951" w:rsidRPr="00E70507">
        <w:rPr>
          <w:i/>
          <w:color w:val="0070C0"/>
          <w:sz w:val="26"/>
        </w:rPr>
        <w:t>----------------</w:t>
      </w:r>
      <w:r w:rsidRPr="00E70507">
        <w:rPr>
          <w:i/>
          <w:color w:val="0070C0"/>
          <w:sz w:val="26"/>
        </w:rPr>
        <w:t>.</w:t>
      </w:r>
      <w:r>
        <w:rPr>
          <w:b/>
          <w:sz w:val="26"/>
        </w:rPr>
        <w:t xml:space="preserve"> The said memo</w:t>
      </w:r>
      <w:r w:rsidRPr="00CC06C3">
        <w:rPr>
          <w:b/>
          <w:sz w:val="26"/>
        </w:rPr>
        <w:t xml:space="preserve"> dated </w:t>
      </w:r>
      <w:r w:rsidR="00FC0951">
        <w:rPr>
          <w:b/>
          <w:sz w:val="26"/>
        </w:rPr>
        <w:t>----------------</w:t>
      </w:r>
      <w:r w:rsidRPr="00CC06C3">
        <w:rPr>
          <w:b/>
          <w:sz w:val="26"/>
        </w:rPr>
        <w:t xml:space="preserve">, on a conjoint reading with the Circular No. </w:t>
      </w:r>
      <w:r w:rsidR="00AF6F77">
        <w:rPr>
          <w:b/>
          <w:sz w:val="26"/>
        </w:rPr>
        <w:t>-----------</w:t>
      </w:r>
      <w:r w:rsidRPr="00CC06C3">
        <w:rPr>
          <w:b/>
          <w:sz w:val="26"/>
        </w:rPr>
        <w:t xml:space="preserve"> </w:t>
      </w:r>
      <w:proofErr w:type="gramStart"/>
      <w:r w:rsidRPr="00CC06C3">
        <w:rPr>
          <w:b/>
          <w:sz w:val="26"/>
        </w:rPr>
        <w:t>dated</w:t>
      </w:r>
      <w:proofErr w:type="gramEnd"/>
      <w:r w:rsidRPr="00CC06C3">
        <w:rPr>
          <w:b/>
          <w:sz w:val="26"/>
        </w:rPr>
        <w:t xml:space="preserve"> </w:t>
      </w:r>
      <w:r w:rsidR="00FC0951">
        <w:rPr>
          <w:b/>
          <w:sz w:val="26"/>
        </w:rPr>
        <w:t>-------------</w:t>
      </w:r>
      <w:r w:rsidRPr="00CC06C3">
        <w:rPr>
          <w:b/>
          <w:sz w:val="26"/>
        </w:rPr>
        <w:t xml:space="preserve"> bears no doubt whatsoever that the memo dated </w:t>
      </w:r>
      <w:r w:rsidR="00FC0951">
        <w:rPr>
          <w:b/>
          <w:sz w:val="26"/>
        </w:rPr>
        <w:t>---------------</w:t>
      </w:r>
      <w:r w:rsidRPr="00CC06C3">
        <w:rPr>
          <w:b/>
          <w:sz w:val="26"/>
        </w:rPr>
        <w:t xml:space="preserve"> and the Government Circular dated </w:t>
      </w:r>
      <w:r w:rsidR="00FC0951">
        <w:rPr>
          <w:b/>
          <w:sz w:val="26"/>
        </w:rPr>
        <w:t>---------------</w:t>
      </w:r>
      <w:r w:rsidRPr="00CC06C3">
        <w:rPr>
          <w:b/>
          <w:sz w:val="26"/>
        </w:rPr>
        <w:t xml:space="preserve"> were directed against Government employees working in State Government offices. Neither the conduct nor consequence thereof relating to </w:t>
      </w:r>
      <w:r w:rsidR="00FC0951">
        <w:rPr>
          <w:b/>
          <w:sz w:val="26"/>
        </w:rPr>
        <w:t>----------------------</w:t>
      </w:r>
      <w:r w:rsidRPr="00CC06C3">
        <w:rPr>
          <w:b/>
          <w:sz w:val="26"/>
        </w:rPr>
        <w:t xml:space="preserve">, the day of </w:t>
      </w:r>
      <w:r>
        <w:rPr>
          <w:b/>
          <w:sz w:val="26"/>
        </w:rPr>
        <w:t>General</w:t>
      </w:r>
      <w:r w:rsidRPr="00CC06C3">
        <w:rPr>
          <w:b/>
          <w:sz w:val="26"/>
        </w:rPr>
        <w:t xml:space="preserve"> Strike, is therefore referable to our educational institution, which is an affiliated college u</w:t>
      </w:r>
      <w:r>
        <w:rPr>
          <w:b/>
          <w:sz w:val="26"/>
        </w:rPr>
        <w:t>nder the -----------------------University</w:t>
      </w:r>
    </w:p>
    <w:p w:rsidR="00FA1D44" w:rsidRPr="00CC06C3" w:rsidRDefault="00FA1D44" w:rsidP="00FA1D44">
      <w:pPr>
        <w:ind w:firstLine="720"/>
        <w:jc w:val="both"/>
        <w:rPr>
          <w:b/>
          <w:sz w:val="26"/>
        </w:rPr>
      </w:pPr>
      <w:r w:rsidRPr="00CC06C3">
        <w:rPr>
          <w:b/>
          <w:sz w:val="26"/>
        </w:rPr>
        <w:t>Sir being a member of the Teaching Staff of the College</w:t>
      </w:r>
      <w:r>
        <w:rPr>
          <w:b/>
          <w:sz w:val="26"/>
        </w:rPr>
        <w:t>/University</w:t>
      </w:r>
      <w:r w:rsidRPr="00CC06C3">
        <w:rPr>
          <w:b/>
          <w:sz w:val="26"/>
        </w:rPr>
        <w:t xml:space="preserve"> my appointment letter was issued by the Governing Body</w:t>
      </w:r>
      <w:r>
        <w:rPr>
          <w:b/>
          <w:sz w:val="26"/>
        </w:rPr>
        <w:t>/University Authority</w:t>
      </w:r>
      <w:r w:rsidRPr="00CC06C3">
        <w:rPr>
          <w:b/>
          <w:sz w:val="26"/>
        </w:rPr>
        <w:t xml:space="preserve"> and my Disciplinary Authority is also the Governing Body</w:t>
      </w:r>
      <w:r>
        <w:rPr>
          <w:b/>
          <w:sz w:val="26"/>
        </w:rPr>
        <w:t>/University Authority</w:t>
      </w:r>
      <w:r w:rsidRPr="00CC06C3">
        <w:rPr>
          <w:b/>
          <w:sz w:val="26"/>
        </w:rPr>
        <w:t xml:space="preserve"> of the College</w:t>
      </w:r>
      <w:r>
        <w:rPr>
          <w:b/>
          <w:sz w:val="26"/>
        </w:rPr>
        <w:t>/University</w:t>
      </w:r>
      <w:r w:rsidRPr="00CC06C3">
        <w:rPr>
          <w:b/>
          <w:sz w:val="26"/>
        </w:rPr>
        <w:t>. However, it appears that the independent mind and decision making authority of my Disciplinary Authority has been absolutely influenced by the DPI</w:t>
      </w:r>
      <w:r>
        <w:rPr>
          <w:b/>
          <w:sz w:val="26"/>
        </w:rPr>
        <w:t>/(Addl. Secretary, Dept. of Higher Education, Govt. of West Bengal)</w:t>
      </w:r>
      <w:r w:rsidRPr="00CC06C3">
        <w:rPr>
          <w:b/>
          <w:sz w:val="26"/>
        </w:rPr>
        <w:t xml:space="preserve"> on application of the doctrine of dictation, and that too, by referring to an inapplicable</w:t>
      </w:r>
      <w:r>
        <w:rPr>
          <w:b/>
          <w:sz w:val="26"/>
        </w:rPr>
        <w:t xml:space="preserve"> circular</w:t>
      </w:r>
      <w:r w:rsidRPr="00CC06C3">
        <w:rPr>
          <w:b/>
          <w:sz w:val="26"/>
        </w:rPr>
        <w:t xml:space="preserve"> </w:t>
      </w:r>
      <w:r>
        <w:rPr>
          <w:b/>
          <w:sz w:val="26"/>
        </w:rPr>
        <w:t>mentioned above.</w:t>
      </w:r>
    </w:p>
    <w:tbl>
      <w:tblPr>
        <w:tblpPr w:leftFromText="180" w:rightFromText="180" w:vertAnchor="text" w:tblpX="-157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tblGrid>
      <w:tr w:rsidR="00FA1D44" w:rsidTr="00D3133B">
        <w:trPr>
          <w:trHeight w:val="645"/>
        </w:trPr>
        <w:tc>
          <w:tcPr>
            <w:tcW w:w="765" w:type="dxa"/>
            <w:tcBorders>
              <w:top w:val="nil"/>
              <w:bottom w:val="nil"/>
              <w:right w:val="nil"/>
            </w:tcBorders>
          </w:tcPr>
          <w:p w:rsidR="00FA1D44" w:rsidRDefault="00FA1D44" w:rsidP="00D3133B">
            <w:pPr>
              <w:jc w:val="both"/>
              <w:rPr>
                <w:b/>
                <w:sz w:val="26"/>
              </w:rPr>
            </w:pPr>
          </w:p>
        </w:tc>
      </w:tr>
    </w:tbl>
    <w:tbl>
      <w:tblPr>
        <w:tblpPr w:leftFromText="180" w:rightFromText="180" w:vertAnchor="text" w:tblpX="8997"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tblGrid>
      <w:tr w:rsidR="00FC0951" w:rsidTr="00FC0951">
        <w:trPr>
          <w:trHeight w:val="885"/>
        </w:trPr>
        <w:tc>
          <w:tcPr>
            <w:tcW w:w="1035" w:type="dxa"/>
          </w:tcPr>
          <w:p w:rsidR="00FC0951" w:rsidRPr="00E70507" w:rsidRDefault="003523B1" w:rsidP="00FC0951">
            <w:pPr>
              <w:jc w:val="both"/>
              <w:rPr>
                <w:i/>
                <w:color w:val="C00000"/>
                <w:sz w:val="26"/>
              </w:rPr>
            </w:pPr>
            <w:r w:rsidRPr="00E70507">
              <w:rPr>
                <w:i/>
                <w:color w:val="C00000"/>
                <w:sz w:val="22"/>
              </w:rPr>
              <w:t>Replace</w:t>
            </w:r>
            <w:r w:rsidR="00FC0951" w:rsidRPr="00E70507">
              <w:rPr>
                <w:i/>
                <w:color w:val="C00000"/>
                <w:sz w:val="22"/>
              </w:rPr>
              <w:t xml:space="preserve"> if necessary</w:t>
            </w:r>
          </w:p>
        </w:tc>
      </w:tr>
    </w:tbl>
    <w:p w:rsidR="00FA1D44" w:rsidRPr="00FC0951" w:rsidRDefault="00FA1D44" w:rsidP="00FA1D44">
      <w:pPr>
        <w:ind w:firstLine="720"/>
        <w:jc w:val="both"/>
        <w:rPr>
          <w:i/>
          <w:sz w:val="26"/>
          <w:u w:val="single"/>
        </w:rPr>
      </w:pPr>
      <w:r w:rsidRPr="00CC06C3">
        <w:rPr>
          <w:b/>
          <w:sz w:val="26"/>
        </w:rPr>
        <w:t xml:space="preserve">Sir you will appreciate that as a teaching staff of the College my service conditions are governed by the College Teachers (Service Security) Act, 1975 and also by the provisions of </w:t>
      </w:r>
      <w:r w:rsidRPr="00E70507">
        <w:rPr>
          <w:i/>
          <w:color w:val="0070C0"/>
          <w:sz w:val="26"/>
          <w:u w:val="single"/>
        </w:rPr>
        <w:t>Calcutta University First Statutes, 1979.</w:t>
      </w:r>
    </w:p>
    <w:p w:rsidR="00FA1D44" w:rsidRDefault="00FA1D44" w:rsidP="00FA1D44">
      <w:pPr>
        <w:ind w:firstLine="720"/>
        <w:jc w:val="both"/>
        <w:rPr>
          <w:b/>
          <w:sz w:val="26"/>
        </w:rPr>
      </w:pPr>
      <w:r w:rsidRPr="00CC06C3">
        <w:rPr>
          <w:b/>
          <w:sz w:val="26"/>
        </w:rPr>
        <w:t>Introduction of any Rule of conduct or direction entailing an evil consequence, and/or imposition of a punishment which does not find place in the statutorily laid down conditions of service are therefore beyond authority and jurisdiction.</w:t>
      </w:r>
    </w:p>
    <w:p w:rsidR="00FA1D44" w:rsidRDefault="00FA1D44" w:rsidP="00FA1D44">
      <w:pPr>
        <w:ind w:firstLine="720"/>
        <w:jc w:val="both"/>
        <w:rPr>
          <w:b/>
          <w:sz w:val="26"/>
        </w:rPr>
      </w:pPr>
    </w:p>
    <w:p w:rsidR="00FA1D44" w:rsidRDefault="00FA1D44" w:rsidP="00FA1D44">
      <w:pPr>
        <w:ind w:firstLine="720"/>
        <w:jc w:val="both"/>
        <w:rPr>
          <w:b/>
          <w:sz w:val="26"/>
        </w:rPr>
      </w:pPr>
    </w:p>
    <w:p w:rsidR="00FA1D44" w:rsidRDefault="00FA1D44" w:rsidP="00FA1D44">
      <w:pPr>
        <w:ind w:firstLine="720"/>
        <w:jc w:val="both"/>
        <w:rPr>
          <w:b/>
          <w:sz w:val="26"/>
        </w:rPr>
      </w:pPr>
    </w:p>
    <w:p w:rsidR="00FA1D44" w:rsidRDefault="00FA1D44" w:rsidP="00FA1D44">
      <w:pPr>
        <w:ind w:firstLine="720"/>
        <w:jc w:val="both"/>
        <w:rPr>
          <w:b/>
          <w:sz w:val="26"/>
        </w:rPr>
      </w:pPr>
    </w:p>
    <w:p w:rsidR="00FA1D44" w:rsidRDefault="00FA1D44" w:rsidP="00FA1D44">
      <w:pPr>
        <w:ind w:firstLine="720"/>
        <w:jc w:val="both"/>
        <w:rPr>
          <w:b/>
          <w:sz w:val="26"/>
        </w:rPr>
      </w:pPr>
    </w:p>
    <w:p w:rsidR="00FA1D44" w:rsidRDefault="00FA1D44" w:rsidP="00FA1D44">
      <w:pPr>
        <w:ind w:firstLine="720"/>
        <w:jc w:val="both"/>
        <w:rPr>
          <w:b/>
          <w:sz w:val="26"/>
        </w:rPr>
      </w:pPr>
    </w:p>
    <w:p w:rsidR="00FA1D44" w:rsidRDefault="00FA1D44" w:rsidP="00FA1D44">
      <w:pPr>
        <w:ind w:firstLine="720"/>
        <w:jc w:val="both"/>
        <w:rPr>
          <w:b/>
          <w:sz w:val="26"/>
        </w:rPr>
      </w:pPr>
    </w:p>
    <w:p w:rsidR="00FA1D44" w:rsidRDefault="00FA1D44" w:rsidP="00FA1D44">
      <w:pPr>
        <w:ind w:firstLine="720"/>
        <w:jc w:val="both"/>
        <w:rPr>
          <w:b/>
          <w:sz w:val="26"/>
        </w:rPr>
      </w:pPr>
    </w:p>
    <w:p w:rsidR="00FA1D44" w:rsidRDefault="00FA1D44" w:rsidP="00FA1D44">
      <w:pPr>
        <w:pStyle w:val="ListParagraph"/>
        <w:numPr>
          <w:ilvl w:val="0"/>
          <w:numId w:val="14"/>
        </w:numPr>
        <w:spacing w:after="0" w:line="240" w:lineRule="auto"/>
        <w:jc w:val="center"/>
        <w:rPr>
          <w:b/>
          <w:sz w:val="26"/>
        </w:rPr>
      </w:pPr>
      <w:r>
        <w:rPr>
          <w:b/>
          <w:sz w:val="26"/>
        </w:rPr>
        <w:t xml:space="preserve">2- </w:t>
      </w:r>
    </w:p>
    <w:p w:rsidR="00FA1D44" w:rsidRDefault="00FA1D44" w:rsidP="00FA1D44">
      <w:pPr>
        <w:jc w:val="center"/>
        <w:rPr>
          <w:b/>
          <w:sz w:val="26"/>
        </w:rPr>
      </w:pPr>
    </w:p>
    <w:p w:rsidR="00FA1D44" w:rsidRPr="00AB4874" w:rsidRDefault="00FA1D44" w:rsidP="00FA1D44">
      <w:pPr>
        <w:jc w:val="center"/>
        <w:rPr>
          <w:b/>
          <w:sz w:val="26"/>
        </w:rPr>
      </w:pPr>
    </w:p>
    <w:p w:rsidR="00FA1D44" w:rsidRPr="00C44E07" w:rsidRDefault="00FA1D44" w:rsidP="00FA1D44">
      <w:pPr>
        <w:ind w:firstLine="720"/>
        <w:jc w:val="both"/>
        <w:rPr>
          <w:b/>
          <w:sz w:val="26"/>
        </w:rPr>
      </w:pPr>
      <w:r w:rsidRPr="00CC06C3">
        <w:rPr>
          <w:b/>
          <w:sz w:val="26"/>
        </w:rPr>
        <w:t>You will also appreciate that no notice was ever issued by the Governing Body of the College</w:t>
      </w:r>
      <w:r w:rsidR="004237BF">
        <w:rPr>
          <w:b/>
          <w:sz w:val="26"/>
        </w:rPr>
        <w:t>/ (</w:t>
      </w:r>
      <w:r>
        <w:rPr>
          <w:b/>
          <w:sz w:val="26"/>
        </w:rPr>
        <w:t>Registrar</w:t>
      </w:r>
      <w:proofErr w:type="gramStart"/>
      <w:r>
        <w:rPr>
          <w:b/>
          <w:sz w:val="26"/>
        </w:rPr>
        <w:t>,---------</w:t>
      </w:r>
      <w:proofErr w:type="gramEnd"/>
      <w:r>
        <w:rPr>
          <w:b/>
          <w:sz w:val="26"/>
        </w:rPr>
        <w:t>University)</w:t>
      </w:r>
      <w:r w:rsidRPr="00CC06C3">
        <w:rPr>
          <w:b/>
          <w:sz w:val="26"/>
        </w:rPr>
        <w:t xml:space="preserve"> before</w:t>
      </w:r>
      <w:r w:rsidR="00FC0951">
        <w:rPr>
          <w:b/>
          <w:sz w:val="26"/>
        </w:rPr>
        <w:t>---------</w:t>
      </w:r>
      <w:r w:rsidRPr="00CC06C3">
        <w:rPr>
          <w:b/>
          <w:sz w:val="26"/>
        </w:rPr>
        <w:t xml:space="preserve"> spelling out the circumstances in which leave would not be granted on </w:t>
      </w:r>
      <w:r w:rsidR="00FC0951">
        <w:rPr>
          <w:b/>
          <w:sz w:val="26"/>
        </w:rPr>
        <w:t>-------------</w:t>
      </w:r>
      <w:r w:rsidRPr="00CC06C3">
        <w:rPr>
          <w:b/>
          <w:sz w:val="26"/>
        </w:rPr>
        <w:t xml:space="preserve"> , and the consequence of remaining absent on that day. Therefore the Show Cause Notice has been issued by keeping me in complete dark as regards the manner in which absence on </w:t>
      </w:r>
      <w:r w:rsidR="00FC0951">
        <w:rPr>
          <w:b/>
          <w:sz w:val="26"/>
        </w:rPr>
        <w:t>--------------</w:t>
      </w:r>
      <w:r w:rsidRPr="00CC06C3">
        <w:rPr>
          <w:b/>
          <w:sz w:val="26"/>
        </w:rPr>
        <w:t xml:space="preserve"> would be treated.</w:t>
      </w:r>
    </w:p>
    <w:p w:rsidR="00FA1D44" w:rsidRDefault="00FA1D44" w:rsidP="00FA1D44">
      <w:pPr>
        <w:ind w:firstLine="720"/>
        <w:jc w:val="both"/>
        <w:rPr>
          <w:b/>
          <w:sz w:val="26"/>
        </w:rPr>
      </w:pPr>
      <w:r w:rsidRPr="00CC06C3">
        <w:rPr>
          <w:b/>
          <w:sz w:val="26"/>
        </w:rPr>
        <w:t xml:space="preserve">The </w:t>
      </w:r>
      <w:r>
        <w:rPr>
          <w:b/>
          <w:sz w:val="26"/>
        </w:rPr>
        <w:t xml:space="preserve">order from </w:t>
      </w:r>
      <w:r w:rsidRPr="00CC06C3">
        <w:rPr>
          <w:b/>
          <w:sz w:val="26"/>
        </w:rPr>
        <w:t>the DPI</w:t>
      </w:r>
      <w:r>
        <w:rPr>
          <w:b/>
          <w:sz w:val="26"/>
        </w:rPr>
        <w:t>( Addl. Secretary, Higher Education Dept)</w:t>
      </w:r>
      <w:r w:rsidRPr="00CC06C3">
        <w:rPr>
          <w:b/>
          <w:sz w:val="26"/>
        </w:rPr>
        <w:t xml:space="preserve"> as envisaged in the Memo dated </w:t>
      </w:r>
      <w:r w:rsidR="00FC0951">
        <w:rPr>
          <w:b/>
          <w:sz w:val="26"/>
        </w:rPr>
        <w:t>------------</w:t>
      </w:r>
      <w:r>
        <w:rPr>
          <w:b/>
          <w:sz w:val="26"/>
        </w:rPr>
        <w:t>(</w:t>
      </w:r>
      <w:proofErr w:type="spellStart"/>
      <w:r w:rsidRPr="00E70507">
        <w:rPr>
          <w:i/>
          <w:color w:val="0070C0"/>
          <w:sz w:val="26"/>
        </w:rPr>
        <w:t>Incase</w:t>
      </w:r>
      <w:proofErr w:type="spellEnd"/>
      <w:r w:rsidRPr="00E70507">
        <w:rPr>
          <w:i/>
          <w:color w:val="0070C0"/>
          <w:sz w:val="26"/>
        </w:rPr>
        <w:t xml:space="preserve"> of University ------8-3-2013</w:t>
      </w:r>
      <w:r w:rsidRPr="00E70507">
        <w:rPr>
          <w:b/>
          <w:color w:val="0070C0"/>
          <w:sz w:val="26"/>
        </w:rPr>
        <w:t>)</w:t>
      </w:r>
      <w:r w:rsidRPr="00CC06C3">
        <w:rPr>
          <w:b/>
          <w:sz w:val="26"/>
        </w:rPr>
        <w:t xml:space="preserve"> reflect that the entire exercise of issuing the Show Cause Notice is predetermined and prejudged, and therefore is </w:t>
      </w:r>
      <w:proofErr w:type="spellStart"/>
      <w:r w:rsidRPr="00CC06C3">
        <w:rPr>
          <w:b/>
          <w:sz w:val="26"/>
        </w:rPr>
        <w:t>violative</w:t>
      </w:r>
      <w:proofErr w:type="spellEnd"/>
      <w:r w:rsidRPr="00CC06C3">
        <w:rPr>
          <w:b/>
          <w:sz w:val="26"/>
        </w:rPr>
        <w:t xml:space="preserve"> of the principles of natural justice and </w:t>
      </w:r>
      <w:proofErr w:type="spellStart"/>
      <w:r w:rsidRPr="00CC06C3">
        <w:rPr>
          <w:b/>
          <w:sz w:val="26"/>
        </w:rPr>
        <w:t>fairplay</w:t>
      </w:r>
      <w:proofErr w:type="spellEnd"/>
      <w:r w:rsidRPr="00CC06C3">
        <w:rPr>
          <w:b/>
          <w:sz w:val="26"/>
        </w:rPr>
        <w:t>.</w:t>
      </w:r>
    </w:p>
    <w:p w:rsidR="004237BF" w:rsidRPr="00CC06C3" w:rsidRDefault="004237BF" w:rsidP="00FA1D44">
      <w:pPr>
        <w:ind w:firstLine="720"/>
        <w:jc w:val="both"/>
        <w:rPr>
          <w:b/>
          <w:sz w:val="26"/>
        </w:rPr>
      </w:pPr>
    </w:p>
    <w:p w:rsidR="00FA1D44" w:rsidRPr="00CC06C3" w:rsidRDefault="00FA1D44" w:rsidP="00FA1D44">
      <w:pPr>
        <w:ind w:firstLine="720"/>
        <w:jc w:val="both"/>
        <w:rPr>
          <w:b/>
          <w:sz w:val="26"/>
        </w:rPr>
      </w:pPr>
      <w:r w:rsidRPr="00CC06C3">
        <w:rPr>
          <w:b/>
          <w:sz w:val="26"/>
        </w:rPr>
        <w:t xml:space="preserve">The memo dated </w:t>
      </w:r>
      <w:r w:rsidR="00FC0951">
        <w:rPr>
          <w:b/>
          <w:sz w:val="26"/>
        </w:rPr>
        <w:t>-------------</w:t>
      </w:r>
      <w:r>
        <w:rPr>
          <w:b/>
          <w:sz w:val="26"/>
        </w:rPr>
        <w:t xml:space="preserve"> (</w:t>
      </w:r>
      <w:proofErr w:type="spellStart"/>
      <w:r w:rsidRPr="00E70507">
        <w:rPr>
          <w:i/>
          <w:color w:val="0070C0"/>
          <w:sz w:val="26"/>
        </w:rPr>
        <w:t>Incase</w:t>
      </w:r>
      <w:proofErr w:type="spellEnd"/>
      <w:r w:rsidRPr="00E70507">
        <w:rPr>
          <w:i/>
          <w:color w:val="0070C0"/>
          <w:sz w:val="26"/>
        </w:rPr>
        <w:t xml:space="preserve"> of University 8.03.2013</w:t>
      </w:r>
      <w:r>
        <w:rPr>
          <w:b/>
          <w:sz w:val="26"/>
        </w:rPr>
        <w:t>)</w:t>
      </w:r>
      <w:r w:rsidRPr="00CC06C3">
        <w:rPr>
          <w:b/>
          <w:sz w:val="26"/>
        </w:rPr>
        <w:t xml:space="preserve"> has foreclosed the aspect of deciding the justifiability of absence, and even the consequence has been </w:t>
      </w:r>
      <w:r w:rsidR="00E70507" w:rsidRPr="00CC06C3">
        <w:rPr>
          <w:b/>
          <w:sz w:val="26"/>
        </w:rPr>
        <w:t>decided by</w:t>
      </w:r>
      <w:r w:rsidRPr="00CC06C3">
        <w:rPr>
          <w:b/>
          <w:sz w:val="26"/>
        </w:rPr>
        <w:t xml:space="preserve"> an administrative circular of the Government, which is restricted to Government employees in </w:t>
      </w:r>
      <w:proofErr w:type="spellStart"/>
      <w:proofErr w:type="gramStart"/>
      <w:r w:rsidRPr="00CC06C3">
        <w:rPr>
          <w:b/>
          <w:sz w:val="26"/>
        </w:rPr>
        <w:t>it’s</w:t>
      </w:r>
      <w:proofErr w:type="spellEnd"/>
      <w:proofErr w:type="gramEnd"/>
      <w:r w:rsidRPr="00CC06C3">
        <w:rPr>
          <w:b/>
          <w:sz w:val="26"/>
        </w:rPr>
        <w:t xml:space="preserve"> applicability, and </w:t>
      </w:r>
      <w:r>
        <w:rPr>
          <w:b/>
          <w:sz w:val="26"/>
        </w:rPr>
        <w:t>not</w:t>
      </w:r>
      <w:r w:rsidRPr="00CC06C3">
        <w:rPr>
          <w:b/>
          <w:sz w:val="26"/>
        </w:rPr>
        <w:t xml:space="preserve"> to employees of Govt</w:t>
      </w:r>
      <w:r>
        <w:rPr>
          <w:b/>
          <w:sz w:val="26"/>
        </w:rPr>
        <w:t>. aided colleges of West Bengal/State Aided University.</w:t>
      </w:r>
    </w:p>
    <w:p w:rsidR="00FA1D44" w:rsidRPr="00CC06C3" w:rsidRDefault="00FA1D44" w:rsidP="00FA1D44">
      <w:pPr>
        <w:ind w:firstLine="720"/>
        <w:jc w:val="both"/>
        <w:rPr>
          <w:b/>
          <w:sz w:val="26"/>
        </w:rPr>
      </w:pPr>
    </w:p>
    <w:tbl>
      <w:tblPr>
        <w:tblpPr w:leftFromText="180" w:rightFromText="180" w:vertAnchor="text" w:tblpX="-686"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
      </w:tblGrid>
      <w:tr w:rsidR="00FA1D44" w:rsidTr="00D3133B">
        <w:trPr>
          <w:trHeight w:val="1305"/>
        </w:trPr>
        <w:tc>
          <w:tcPr>
            <w:tcW w:w="324" w:type="dxa"/>
          </w:tcPr>
          <w:p w:rsidR="00FA1D44" w:rsidRPr="00E70507" w:rsidRDefault="003523B1" w:rsidP="00D3133B">
            <w:pPr>
              <w:jc w:val="both"/>
              <w:rPr>
                <w:i/>
                <w:color w:val="0070C0"/>
                <w:sz w:val="26"/>
              </w:rPr>
            </w:pPr>
            <w:r w:rsidRPr="00E70507">
              <w:rPr>
                <w:i/>
                <w:color w:val="0070C0"/>
                <w:sz w:val="20"/>
              </w:rPr>
              <w:t>for those who had</w:t>
            </w:r>
            <w:r w:rsidR="00FA1D44" w:rsidRPr="00E70507">
              <w:rPr>
                <w:i/>
                <w:color w:val="0070C0"/>
                <w:sz w:val="20"/>
              </w:rPr>
              <w:t xml:space="preserve"> applied</w:t>
            </w:r>
            <w:r w:rsidRPr="00E70507">
              <w:rPr>
                <w:i/>
                <w:color w:val="0070C0"/>
                <w:sz w:val="20"/>
              </w:rPr>
              <w:t xml:space="preserve"> for Leave in advance</w:t>
            </w:r>
          </w:p>
        </w:tc>
      </w:tr>
    </w:tbl>
    <w:tbl>
      <w:tblPr>
        <w:tblpPr w:leftFromText="180" w:rightFromText="180" w:vertAnchor="text" w:tblpX="868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tblGrid>
      <w:tr w:rsidR="007767AF" w:rsidTr="007767AF">
        <w:trPr>
          <w:trHeight w:val="1335"/>
        </w:trPr>
        <w:tc>
          <w:tcPr>
            <w:tcW w:w="705" w:type="dxa"/>
          </w:tcPr>
          <w:p w:rsidR="007767AF" w:rsidRPr="00E70507" w:rsidRDefault="007767AF" w:rsidP="007767AF">
            <w:pPr>
              <w:jc w:val="both"/>
              <w:rPr>
                <w:i/>
                <w:color w:val="0070C0"/>
                <w:sz w:val="26"/>
              </w:rPr>
            </w:pPr>
            <w:r w:rsidRPr="00E70507">
              <w:rPr>
                <w:i/>
                <w:color w:val="0070C0"/>
                <w:sz w:val="22"/>
              </w:rPr>
              <w:t>Change dates</w:t>
            </w:r>
          </w:p>
        </w:tc>
      </w:tr>
    </w:tbl>
    <w:p w:rsidR="00FA1D44" w:rsidRDefault="00FA1D44" w:rsidP="00FA1D44">
      <w:pPr>
        <w:ind w:firstLine="720"/>
        <w:jc w:val="both"/>
        <w:rPr>
          <w:b/>
          <w:sz w:val="26"/>
        </w:rPr>
      </w:pPr>
      <w:r w:rsidRPr="00CC06C3">
        <w:rPr>
          <w:b/>
          <w:sz w:val="26"/>
        </w:rPr>
        <w:t xml:space="preserve">I say that I had already applied for casual leave on </w:t>
      </w:r>
      <w:r w:rsidRPr="00E70507">
        <w:rPr>
          <w:b/>
          <w:color w:val="FF0000"/>
          <w:sz w:val="26"/>
          <w:bdr w:val="single" w:sz="4" w:space="0" w:color="auto"/>
        </w:rPr>
        <w:t>20.02.2013</w:t>
      </w:r>
      <w:r w:rsidRPr="00CC06C3">
        <w:rPr>
          <w:b/>
          <w:sz w:val="26"/>
        </w:rPr>
        <w:t xml:space="preserve"> vide my letter dated ------------indicating the reasons therein, and you sat tight over the application for unknown reason till the directive of the office of the DPI </w:t>
      </w:r>
      <w:r>
        <w:rPr>
          <w:b/>
          <w:sz w:val="26"/>
        </w:rPr>
        <w:t>/(Addl. Secretary, Dept. of Higher Education, Govt. of West Bengal)</w:t>
      </w:r>
      <w:r w:rsidRPr="00CC06C3">
        <w:rPr>
          <w:b/>
          <w:sz w:val="26"/>
        </w:rPr>
        <w:t xml:space="preserve"> was received by you after </w:t>
      </w:r>
      <w:r w:rsidRPr="00E70507">
        <w:rPr>
          <w:b/>
          <w:color w:val="FF0000"/>
          <w:sz w:val="26"/>
          <w:bdr w:val="single" w:sz="4" w:space="0" w:color="auto"/>
        </w:rPr>
        <w:t>12.03.2013</w:t>
      </w:r>
      <w:r>
        <w:rPr>
          <w:b/>
          <w:sz w:val="26"/>
        </w:rPr>
        <w:t xml:space="preserve">(Incase of University </w:t>
      </w:r>
      <w:r w:rsidRPr="00E70507">
        <w:rPr>
          <w:b/>
          <w:color w:val="FF0000"/>
          <w:sz w:val="26"/>
          <w:bdr w:val="single" w:sz="4" w:space="0" w:color="auto"/>
        </w:rPr>
        <w:t>8.03.2013</w:t>
      </w:r>
      <w:r>
        <w:rPr>
          <w:b/>
          <w:sz w:val="26"/>
        </w:rPr>
        <w:t>)</w:t>
      </w:r>
      <w:r w:rsidRPr="00CC06C3">
        <w:rPr>
          <w:b/>
          <w:sz w:val="26"/>
        </w:rPr>
        <w:t xml:space="preserve">. Such an action is </w:t>
      </w:r>
      <w:proofErr w:type="spellStart"/>
      <w:r w:rsidRPr="00CC06C3">
        <w:rPr>
          <w:b/>
          <w:sz w:val="26"/>
        </w:rPr>
        <w:t>violative</w:t>
      </w:r>
      <w:proofErr w:type="spellEnd"/>
      <w:r w:rsidRPr="00CC06C3">
        <w:rPr>
          <w:b/>
          <w:sz w:val="26"/>
        </w:rPr>
        <w:t xml:space="preserve"> of the Principles of natural justice and also in excess of authority and jurisdiction.</w:t>
      </w:r>
    </w:p>
    <w:p w:rsidR="004237BF" w:rsidRDefault="004237BF" w:rsidP="00FA1D44">
      <w:pPr>
        <w:ind w:firstLine="720"/>
        <w:jc w:val="both"/>
        <w:rPr>
          <w:b/>
          <w:sz w:val="26"/>
        </w:rPr>
      </w:pPr>
    </w:p>
    <w:p w:rsidR="004237BF" w:rsidRPr="00CC06C3" w:rsidRDefault="004237BF" w:rsidP="00FA1D44">
      <w:pPr>
        <w:ind w:firstLine="720"/>
        <w:jc w:val="both"/>
        <w:rPr>
          <w:b/>
          <w:sz w:val="26"/>
        </w:rPr>
      </w:pPr>
    </w:p>
    <w:p w:rsidR="00FA1D44" w:rsidRPr="00CC06C3" w:rsidRDefault="00FA1D44" w:rsidP="00FA1D44">
      <w:pPr>
        <w:ind w:firstLine="720"/>
        <w:jc w:val="both"/>
        <w:rPr>
          <w:b/>
          <w:sz w:val="26"/>
        </w:rPr>
      </w:pPr>
      <w:r w:rsidRPr="00CC06C3">
        <w:rPr>
          <w:b/>
          <w:sz w:val="26"/>
        </w:rPr>
        <w:t xml:space="preserve">In such circumstances I request your </w:t>
      </w:r>
      <w:r w:rsidR="004237BF" w:rsidRPr="00CC06C3">
        <w:rPr>
          <w:b/>
          <w:sz w:val="26"/>
        </w:rPr>
        <w:t>good self</w:t>
      </w:r>
      <w:r w:rsidRPr="00CC06C3">
        <w:rPr>
          <w:b/>
          <w:sz w:val="26"/>
        </w:rPr>
        <w:t xml:space="preserve"> to immediately withdraw the Show Cause Notice under reply forthwith.</w:t>
      </w:r>
    </w:p>
    <w:p w:rsidR="00FA1D44" w:rsidRDefault="00FA1D44" w:rsidP="00FA1D44">
      <w:pPr>
        <w:jc w:val="both"/>
        <w:rPr>
          <w:b/>
        </w:rPr>
      </w:pPr>
    </w:p>
    <w:p w:rsidR="004237BF" w:rsidRDefault="004237BF" w:rsidP="00FA1D44">
      <w:pPr>
        <w:jc w:val="both"/>
        <w:rPr>
          <w:b/>
        </w:rPr>
      </w:pPr>
    </w:p>
    <w:p w:rsidR="004237BF" w:rsidRDefault="004237BF" w:rsidP="00FA1D44">
      <w:pPr>
        <w:jc w:val="both"/>
        <w:rPr>
          <w:b/>
        </w:rPr>
      </w:pPr>
      <w:r>
        <w:rPr>
          <w:b/>
        </w:rPr>
        <w:t>Thanking you,</w:t>
      </w:r>
    </w:p>
    <w:p w:rsidR="004237BF" w:rsidRDefault="004237BF" w:rsidP="00FA1D44">
      <w:pPr>
        <w:jc w:val="both"/>
        <w:rPr>
          <w:b/>
        </w:rPr>
      </w:pPr>
    </w:p>
    <w:p w:rsidR="004237BF" w:rsidRDefault="004237BF" w:rsidP="00FA1D44">
      <w:pPr>
        <w:jc w:val="both"/>
        <w:rPr>
          <w:b/>
        </w:rPr>
      </w:pPr>
      <w:r>
        <w:rPr>
          <w:b/>
        </w:rPr>
        <w:t>Yours sincerely,</w:t>
      </w:r>
    </w:p>
    <w:p w:rsidR="004237BF" w:rsidRDefault="004237BF" w:rsidP="00FA1D44">
      <w:pPr>
        <w:jc w:val="both"/>
        <w:rPr>
          <w:b/>
        </w:rPr>
      </w:pPr>
    </w:p>
    <w:p w:rsidR="004237BF" w:rsidRDefault="004237BF" w:rsidP="00FA1D44">
      <w:pPr>
        <w:jc w:val="both"/>
        <w:rPr>
          <w:b/>
        </w:rPr>
      </w:pPr>
    </w:p>
    <w:p w:rsidR="004237BF" w:rsidRDefault="004237BF" w:rsidP="00FA1D44">
      <w:pPr>
        <w:jc w:val="both"/>
        <w:rPr>
          <w:b/>
        </w:rPr>
      </w:pPr>
      <w:r>
        <w:rPr>
          <w:b/>
        </w:rPr>
        <w:t>Department of …………</w:t>
      </w:r>
    </w:p>
    <w:p w:rsidR="004237BF" w:rsidRDefault="004237BF" w:rsidP="00FA1D44">
      <w:pPr>
        <w:jc w:val="both"/>
        <w:rPr>
          <w:b/>
        </w:rPr>
      </w:pPr>
      <w:r>
        <w:rPr>
          <w:b/>
        </w:rPr>
        <w:t>………….College / University</w:t>
      </w:r>
    </w:p>
    <w:p w:rsidR="00FA1D44" w:rsidRDefault="00FA1D44" w:rsidP="00ED6878">
      <w:pPr>
        <w:jc w:val="right"/>
        <w:rPr>
          <w:b/>
        </w:rPr>
      </w:pPr>
    </w:p>
    <w:sectPr w:rsidR="00FA1D44" w:rsidSect="0040763C">
      <w:pgSz w:w="11909" w:h="16834" w:code="9"/>
      <w:pgMar w:top="864" w:right="1584"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1ED"/>
    <w:multiLevelType w:val="hybridMultilevel"/>
    <w:tmpl w:val="0640FD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20151"/>
    <w:multiLevelType w:val="hybridMultilevel"/>
    <w:tmpl w:val="3F74BD08"/>
    <w:lvl w:ilvl="0" w:tplc="C28E38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795"/>
    <w:multiLevelType w:val="hybridMultilevel"/>
    <w:tmpl w:val="62AE1C22"/>
    <w:lvl w:ilvl="0" w:tplc="3ECEF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83667"/>
    <w:multiLevelType w:val="hybridMultilevel"/>
    <w:tmpl w:val="1D50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31A13"/>
    <w:multiLevelType w:val="hybridMultilevel"/>
    <w:tmpl w:val="8696BB9C"/>
    <w:lvl w:ilvl="0" w:tplc="8D9E855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D03D38"/>
    <w:multiLevelType w:val="hybridMultilevel"/>
    <w:tmpl w:val="3ACC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D60BB"/>
    <w:multiLevelType w:val="hybridMultilevel"/>
    <w:tmpl w:val="8E2CD3AC"/>
    <w:lvl w:ilvl="0" w:tplc="083C2BD2">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D6F78"/>
    <w:multiLevelType w:val="hybridMultilevel"/>
    <w:tmpl w:val="334AECB6"/>
    <w:lvl w:ilvl="0" w:tplc="85825F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F3DAF"/>
    <w:multiLevelType w:val="hybridMultilevel"/>
    <w:tmpl w:val="5B7E7D96"/>
    <w:lvl w:ilvl="0" w:tplc="C9EAC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57305"/>
    <w:multiLevelType w:val="hybridMultilevel"/>
    <w:tmpl w:val="FF9C9558"/>
    <w:lvl w:ilvl="0" w:tplc="03CAD3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A53F1F"/>
    <w:multiLevelType w:val="hybridMultilevel"/>
    <w:tmpl w:val="0640FD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F0F21"/>
    <w:multiLevelType w:val="hybridMultilevel"/>
    <w:tmpl w:val="F2BA74C6"/>
    <w:lvl w:ilvl="0" w:tplc="AB3CA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15E65"/>
    <w:multiLevelType w:val="hybridMultilevel"/>
    <w:tmpl w:val="351829AC"/>
    <w:lvl w:ilvl="0" w:tplc="35486A6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DA7ADF"/>
    <w:multiLevelType w:val="hybridMultilevel"/>
    <w:tmpl w:val="934E938A"/>
    <w:lvl w:ilvl="0" w:tplc="1BE47C5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7"/>
  </w:num>
  <w:num w:numId="6">
    <w:abstractNumId w:val="11"/>
  </w:num>
  <w:num w:numId="7">
    <w:abstractNumId w:val="1"/>
  </w:num>
  <w:num w:numId="8">
    <w:abstractNumId w:val="12"/>
  </w:num>
  <w:num w:numId="9">
    <w:abstractNumId w:val="5"/>
  </w:num>
  <w:num w:numId="10">
    <w:abstractNumId w:val="8"/>
  </w:num>
  <w:num w:numId="11">
    <w:abstractNumId w:val="4"/>
  </w:num>
  <w:num w:numId="12">
    <w:abstractNumId w:val="9"/>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4A99"/>
    <w:rsid w:val="00000AB7"/>
    <w:rsid w:val="00013FE8"/>
    <w:rsid w:val="000172F5"/>
    <w:rsid w:val="00035189"/>
    <w:rsid w:val="0004770E"/>
    <w:rsid w:val="00053AF8"/>
    <w:rsid w:val="00055014"/>
    <w:rsid w:val="000562C2"/>
    <w:rsid w:val="00075F02"/>
    <w:rsid w:val="0007770A"/>
    <w:rsid w:val="00082D06"/>
    <w:rsid w:val="000969D2"/>
    <w:rsid w:val="000B35C6"/>
    <w:rsid w:val="000B7993"/>
    <w:rsid w:val="000C3249"/>
    <w:rsid w:val="000E0767"/>
    <w:rsid w:val="000F105D"/>
    <w:rsid w:val="000F5659"/>
    <w:rsid w:val="00100369"/>
    <w:rsid w:val="00112F0D"/>
    <w:rsid w:val="00114B09"/>
    <w:rsid w:val="0011799A"/>
    <w:rsid w:val="00140C6D"/>
    <w:rsid w:val="00142C28"/>
    <w:rsid w:val="001468ED"/>
    <w:rsid w:val="00153B8A"/>
    <w:rsid w:val="00172636"/>
    <w:rsid w:val="00176642"/>
    <w:rsid w:val="001A02B7"/>
    <w:rsid w:val="001A25AC"/>
    <w:rsid w:val="001A2A81"/>
    <w:rsid w:val="001A6B9D"/>
    <w:rsid w:val="001C5AD7"/>
    <w:rsid w:val="001C64BA"/>
    <w:rsid w:val="001D0348"/>
    <w:rsid w:val="001E7031"/>
    <w:rsid w:val="001F7632"/>
    <w:rsid w:val="002027A0"/>
    <w:rsid w:val="00217FAE"/>
    <w:rsid w:val="00232EF3"/>
    <w:rsid w:val="00237696"/>
    <w:rsid w:val="00240C62"/>
    <w:rsid w:val="00270B03"/>
    <w:rsid w:val="0027138C"/>
    <w:rsid w:val="002775EB"/>
    <w:rsid w:val="002839C8"/>
    <w:rsid w:val="002877B4"/>
    <w:rsid w:val="00292C35"/>
    <w:rsid w:val="002978A8"/>
    <w:rsid w:val="002A5A96"/>
    <w:rsid w:val="002A704D"/>
    <w:rsid w:val="002B520A"/>
    <w:rsid w:val="002C35F6"/>
    <w:rsid w:val="002D312A"/>
    <w:rsid w:val="002D612A"/>
    <w:rsid w:val="002D7898"/>
    <w:rsid w:val="002F7577"/>
    <w:rsid w:val="0030059D"/>
    <w:rsid w:val="00302F23"/>
    <w:rsid w:val="00312D86"/>
    <w:rsid w:val="00324D1E"/>
    <w:rsid w:val="00330843"/>
    <w:rsid w:val="0034458B"/>
    <w:rsid w:val="003523B1"/>
    <w:rsid w:val="00356BEF"/>
    <w:rsid w:val="00360480"/>
    <w:rsid w:val="00367D87"/>
    <w:rsid w:val="003701C6"/>
    <w:rsid w:val="00386CDD"/>
    <w:rsid w:val="00392E47"/>
    <w:rsid w:val="00397CC6"/>
    <w:rsid w:val="003A06E4"/>
    <w:rsid w:val="003A1B93"/>
    <w:rsid w:val="003A3FA0"/>
    <w:rsid w:val="003B7973"/>
    <w:rsid w:val="003C7701"/>
    <w:rsid w:val="003D41ED"/>
    <w:rsid w:val="003D4B48"/>
    <w:rsid w:val="003E2A8E"/>
    <w:rsid w:val="0040763C"/>
    <w:rsid w:val="00416B28"/>
    <w:rsid w:val="0042020D"/>
    <w:rsid w:val="004237BF"/>
    <w:rsid w:val="00440148"/>
    <w:rsid w:val="004461FE"/>
    <w:rsid w:val="00467731"/>
    <w:rsid w:val="00470F94"/>
    <w:rsid w:val="00471502"/>
    <w:rsid w:val="00471876"/>
    <w:rsid w:val="004943DC"/>
    <w:rsid w:val="00496A19"/>
    <w:rsid w:val="004A34D2"/>
    <w:rsid w:val="004A4814"/>
    <w:rsid w:val="004B4F12"/>
    <w:rsid w:val="004B55BB"/>
    <w:rsid w:val="004D1298"/>
    <w:rsid w:val="004D42AD"/>
    <w:rsid w:val="004E71DB"/>
    <w:rsid w:val="00503076"/>
    <w:rsid w:val="005056F6"/>
    <w:rsid w:val="00512D62"/>
    <w:rsid w:val="00516C28"/>
    <w:rsid w:val="0052262E"/>
    <w:rsid w:val="005236EB"/>
    <w:rsid w:val="0053165E"/>
    <w:rsid w:val="0053250D"/>
    <w:rsid w:val="00543372"/>
    <w:rsid w:val="005458EF"/>
    <w:rsid w:val="00552079"/>
    <w:rsid w:val="005639EF"/>
    <w:rsid w:val="00566339"/>
    <w:rsid w:val="005700FD"/>
    <w:rsid w:val="00580E5B"/>
    <w:rsid w:val="0058667F"/>
    <w:rsid w:val="005909C0"/>
    <w:rsid w:val="005A1A14"/>
    <w:rsid w:val="005A28A8"/>
    <w:rsid w:val="005A448B"/>
    <w:rsid w:val="005A62BA"/>
    <w:rsid w:val="005B25A1"/>
    <w:rsid w:val="005C31E8"/>
    <w:rsid w:val="005C6841"/>
    <w:rsid w:val="005D4407"/>
    <w:rsid w:val="005D5D80"/>
    <w:rsid w:val="005E2C67"/>
    <w:rsid w:val="005E37A6"/>
    <w:rsid w:val="00600C34"/>
    <w:rsid w:val="00602904"/>
    <w:rsid w:val="00603D5B"/>
    <w:rsid w:val="006045D9"/>
    <w:rsid w:val="006109F2"/>
    <w:rsid w:val="00620826"/>
    <w:rsid w:val="0063577C"/>
    <w:rsid w:val="00672500"/>
    <w:rsid w:val="006736D9"/>
    <w:rsid w:val="0067685A"/>
    <w:rsid w:val="006936F4"/>
    <w:rsid w:val="00694ECD"/>
    <w:rsid w:val="006A074B"/>
    <w:rsid w:val="006A3035"/>
    <w:rsid w:val="006B1DEC"/>
    <w:rsid w:val="006D5A23"/>
    <w:rsid w:val="006F3874"/>
    <w:rsid w:val="006F768C"/>
    <w:rsid w:val="007147BA"/>
    <w:rsid w:val="0072652D"/>
    <w:rsid w:val="00734E1A"/>
    <w:rsid w:val="00746846"/>
    <w:rsid w:val="00752C74"/>
    <w:rsid w:val="00756F11"/>
    <w:rsid w:val="00763A5B"/>
    <w:rsid w:val="00770CBE"/>
    <w:rsid w:val="00775821"/>
    <w:rsid w:val="007767AF"/>
    <w:rsid w:val="00777826"/>
    <w:rsid w:val="00777A12"/>
    <w:rsid w:val="00782451"/>
    <w:rsid w:val="00782523"/>
    <w:rsid w:val="007A1286"/>
    <w:rsid w:val="007E1612"/>
    <w:rsid w:val="007E55AA"/>
    <w:rsid w:val="007E7E52"/>
    <w:rsid w:val="008229DC"/>
    <w:rsid w:val="00835885"/>
    <w:rsid w:val="00853A5E"/>
    <w:rsid w:val="0085431F"/>
    <w:rsid w:val="0086512B"/>
    <w:rsid w:val="00883D7A"/>
    <w:rsid w:val="00885D80"/>
    <w:rsid w:val="008917A3"/>
    <w:rsid w:val="008A2FC7"/>
    <w:rsid w:val="008A38C8"/>
    <w:rsid w:val="008B1D4F"/>
    <w:rsid w:val="008D3F0F"/>
    <w:rsid w:val="008D4D89"/>
    <w:rsid w:val="008D6E23"/>
    <w:rsid w:val="00906DD0"/>
    <w:rsid w:val="0091495D"/>
    <w:rsid w:val="009165EE"/>
    <w:rsid w:val="00927F22"/>
    <w:rsid w:val="00930DAE"/>
    <w:rsid w:val="0093138D"/>
    <w:rsid w:val="009318E6"/>
    <w:rsid w:val="00933B94"/>
    <w:rsid w:val="009508A4"/>
    <w:rsid w:val="00951B7B"/>
    <w:rsid w:val="00956EF6"/>
    <w:rsid w:val="00962AF6"/>
    <w:rsid w:val="009630ED"/>
    <w:rsid w:val="0096536A"/>
    <w:rsid w:val="0096558A"/>
    <w:rsid w:val="00967A9F"/>
    <w:rsid w:val="0097408A"/>
    <w:rsid w:val="00976BBE"/>
    <w:rsid w:val="009854A6"/>
    <w:rsid w:val="00986FE2"/>
    <w:rsid w:val="00993961"/>
    <w:rsid w:val="00996795"/>
    <w:rsid w:val="009B7EA9"/>
    <w:rsid w:val="009D4AC7"/>
    <w:rsid w:val="009D5015"/>
    <w:rsid w:val="00A07DB0"/>
    <w:rsid w:val="00A12AF3"/>
    <w:rsid w:val="00A13D0F"/>
    <w:rsid w:val="00A179F8"/>
    <w:rsid w:val="00A21F68"/>
    <w:rsid w:val="00A34EAB"/>
    <w:rsid w:val="00A54382"/>
    <w:rsid w:val="00A62942"/>
    <w:rsid w:val="00A7748B"/>
    <w:rsid w:val="00A8631C"/>
    <w:rsid w:val="00AA0C19"/>
    <w:rsid w:val="00AA51E5"/>
    <w:rsid w:val="00AB3D7B"/>
    <w:rsid w:val="00AB4874"/>
    <w:rsid w:val="00AC52A0"/>
    <w:rsid w:val="00AC627F"/>
    <w:rsid w:val="00AD4EF8"/>
    <w:rsid w:val="00AE581F"/>
    <w:rsid w:val="00AE7B0C"/>
    <w:rsid w:val="00AF6F77"/>
    <w:rsid w:val="00B1246E"/>
    <w:rsid w:val="00B16E5F"/>
    <w:rsid w:val="00B202ED"/>
    <w:rsid w:val="00B36292"/>
    <w:rsid w:val="00B55F66"/>
    <w:rsid w:val="00B615B3"/>
    <w:rsid w:val="00B82D92"/>
    <w:rsid w:val="00B940D5"/>
    <w:rsid w:val="00B9459F"/>
    <w:rsid w:val="00B97E60"/>
    <w:rsid w:val="00BA53D4"/>
    <w:rsid w:val="00BB0465"/>
    <w:rsid w:val="00BC0A9F"/>
    <w:rsid w:val="00BC71D4"/>
    <w:rsid w:val="00BD11ED"/>
    <w:rsid w:val="00BE11E2"/>
    <w:rsid w:val="00BE2264"/>
    <w:rsid w:val="00BE61DE"/>
    <w:rsid w:val="00BE7FBC"/>
    <w:rsid w:val="00BF3EEE"/>
    <w:rsid w:val="00C15BA1"/>
    <w:rsid w:val="00C34688"/>
    <w:rsid w:val="00C469D2"/>
    <w:rsid w:val="00C60DDD"/>
    <w:rsid w:val="00C637EB"/>
    <w:rsid w:val="00C67C74"/>
    <w:rsid w:val="00C7161F"/>
    <w:rsid w:val="00C75382"/>
    <w:rsid w:val="00C760FB"/>
    <w:rsid w:val="00C814BC"/>
    <w:rsid w:val="00C93099"/>
    <w:rsid w:val="00C951D0"/>
    <w:rsid w:val="00CB1E35"/>
    <w:rsid w:val="00CB308D"/>
    <w:rsid w:val="00CB6FFF"/>
    <w:rsid w:val="00CC13E3"/>
    <w:rsid w:val="00CC6601"/>
    <w:rsid w:val="00CC667B"/>
    <w:rsid w:val="00CD1454"/>
    <w:rsid w:val="00CD3797"/>
    <w:rsid w:val="00CE22B7"/>
    <w:rsid w:val="00CE4A99"/>
    <w:rsid w:val="00CF4C7B"/>
    <w:rsid w:val="00D13C6C"/>
    <w:rsid w:val="00D17404"/>
    <w:rsid w:val="00D316AA"/>
    <w:rsid w:val="00D33912"/>
    <w:rsid w:val="00D51C99"/>
    <w:rsid w:val="00D54D85"/>
    <w:rsid w:val="00D557F6"/>
    <w:rsid w:val="00D6637E"/>
    <w:rsid w:val="00D82CB4"/>
    <w:rsid w:val="00D90A03"/>
    <w:rsid w:val="00D9152C"/>
    <w:rsid w:val="00D96B84"/>
    <w:rsid w:val="00DB3485"/>
    <w:rsid w:val="00DC5C8E"/>
    <w:rsid w:val="00DC606E"/>
    <w:rsid w:val="00DD4413"/>
    <w:rsid w:val="00DD4BFA"/>
    <w:rsid w:val="00DD5AFA"/>
    <w:rsid w:val="00DF0E84"/>
    <w:rsid w:val="00DF1810"/>
    <w:rsid w:val="00DF63EA"/>
    <w:rsid w:val="00E001D7"/>
    <w:rsid w:val="00E04216"/>
    <w:rsid w:val="00E120A0"/>
    <w:rsid w:val="00E13D91"/>
    <w:rsid w:val="00E24F45"/>
    <w:rsid w:val="00E34FA2"/>
    <w:rsid w:val="00E360D4"/>
    <w:rsid w:val="00E36138"/>
    <w:rsid w:val="00E37B97"/>
    <w:rsid w:val="00E37FF6"/>
    <w:rsid w:val="00E42A14"/>
    <w:rsid w:val="00E43408"/>
    <w:rsid w:val="00E56486"/>
    <w:rsid w:val="00E642CE"/>
    <w:rsid w:val="00E70507"/>
    <w:rsid w:val="00E85D64"/>
    <w:rsid w:val="00E87CD8"/>
    <w:rsid w:val="00E9403E"/>
    <w:rsid w:val="00EA4AA1"/>
    <w:rsid w:val="00EB3FDC"/>
    <w:rsid w:val="00EC24EC"/>
    <w:rsid w:val="00EC410C"/>
    <w:rsid w:val="00ED0199"/>
    <w:rsid w:val="00ED01B5"/>
    <w:rsid w:val="00ED6878"/>
    <w:rsid w:val="00EE3AEA"/>
    <w:rsid w:val="00EF4DD1"/>
    <w:rsid w:val="00EF4F56"/>
    <w:rsid w:val="00F04247"/>
    <w:rsid w:val="00F04C4D"/>
    <w:rsid w:val="00F10C64"/>
    <w:rsid w:val="00F22AF6"/>
    <w:rsid w:val="00F27DAB"/>
    <w:rsid w:val="00F46A14"/>
    <w:rsid w:val="00F56F0A"/>
    <w:rsid w:val="00F70288"/>
    <w:rsid w:val="00F74B7C"/>
    <w:rsid w:val="00F81BC6"/>
    <w:rsid w:val="00F87C49"/>
    <w:rsid w:val="00FA1D44"/>
    <w:rsid w:val="00FB3012"/>
    <w:rsid w:val="00FC0951"/>
    <w:rsid w:val="00FC1ED3"/>
    <w:rsid w:val="00FC7B68"/>
    <w:rsid w:val="00FD7897"/>
    <w:rsid w:val="00FE5F0B"/>
    <w:rsid w:val="00FE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199"/>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E4A99"/>
    <w:rPr>
      <w:color w:val="0000FF"/>
      <w:u w:val="single"/>
    </w:rPr>
  </w:style>
  <w:style w:type="paragraph" w:styleId="Title">
    <w:name w:val="Title"/>
    <w:basedOn w:val="Normal"/>
    <w:link w:val="TitleChar"/>
    <w:qFormat/>
    <w:rsid w:val="00CE4A99"/>
    <w:pPr>
      <w:jc w:val="center"/>
    </w:pPr>
    <w:rPr>
      <w:rFonts w:ascii="Abadi MT Condensed Light" w:hAnsi="Abadi MT Condensed Light"/>
      <w:b/>
      <w:bCs/>
      <w:sz w:val="40"/>
    </w:rPr>
  </w:style>
  <w:style w:type="character" w:customStyle="1" w:styleId="TitleChar">
    <w:name w:val="Title Char"/>
    <w:basedOn w:val="DefaultParagraphFont"/>
    <w:link w:val="Title"/>
    <w:rsid w:val="00CE4A99"/>
    <w:rPr>
      <w:rFonts w:ascii="Abadi MT Condensed Light" w:eastAsia="Times New Roman" w:hAnsi="Abadi MT Condensed Light" w:cs="Times New Roman"/>
      <w:b/>
      <w:bCs/>
      <w:sz w:val="40"/>
      <w:szCs w:val="24"/>
    </w:rPr>
  </w:style>
  <w:style w:type="character" w:customStyle="1" w:styleId="Heading1Char">
    <w:name w:val="Heading 1 Char"/>
    <w:basedOn w:val="DefaultParagraphFont"/>
    <w:link w:val="Heading1"/>
    <w:rsid w:val="00ED0199"/>
    <w:rPr>
      <w:rFonts w:ascii="Times New Roman" w:eastAsia="Times New Roman" w:hAnsi="Times New Roman" w:cs="Times New Roman"/>
      <w:b/>
      <w:bCs/>
      <w:sz w:val="26"/>
      <w:szCs w:val="24"/>
    </w:rPr>
  </w:style>
  <w:style w:type="table" w:styleId="TableGrid">
    <w:name w:val="Table Grid"/>
    <w:basedOn w:val="TableNormal"/>
    <w:uiPriority w:val="59"/>
    <w:rsid w:val="00AC5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5D8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2210195">
      <w:bodyDiv w:val="1"/>
      <w:marLeft w:val="0"/>
      <w:marRight w:val="0"/>
      <w:marTop w:val="0"/>
      <w:marBottom w:val="0"/>
      <w:divBdr>
        <w:top w:val="none" w:sz="0" w:space="0" w:color="auto"/>
        <w:left w:val="none" w:sz="0" w:space="0" w:color="auto"/>
        <w:bottom w:val="none" w:sz="0" w:space="0" w:color="auto"/>
        <w:right w:val="none" w:sz="0" w:space="0" w:color="auto"/>
      </w:divBdr>
    </w:div>
    <w:div w:id="1304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95A0-5C39-4DF4-BA03-0586F771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WBCUTA</dc:creator>
  <cp:lastModifiedBy>HP</cp:lastModifiedBy>
  <cp:revision>7</cp:revision>
  <cp:lastPrinted>2018-09-11T14:47:00Z</cp:lastPrinted>
  <dcterms:created xsi:type="dcterms:W3CDTF">2018-09-11T14:48:00Z</dcterms:created>
  <dcterms:modified xsi:type="dcterms:W3CDTF">2018-09-11T15:01:00Z</dcterms:modified>
</cp:coreProperties>
</file>